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AF" w:rsidRPr="00786BAF" w:rsidRDefault="00786BAF" w:rsidP="003E0B8E">
      <w:pPr>
        <w:jc w:val="center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CARNAVAL DE ALMUÑÉCAR 2024</w:t>
      </w:r>
      <w:r w:rsidR="003E0B8E">
        <w:rPr>
          <w:rFonts w:cstheme="minorHAnsi"/>
          <w:b/>
          <w:sz w:val="24"/>
          <w:szCs w:val="24"/>
        </w:rPr>
        <w:t xml:space="preserve"> </w:t>
      </w:r>
      <w:r w:rsidRPr="00786BAF">
        <w:rPr>
          <w:rFonts w:cstheme="minorHAnsi"/>
          <w:b/>
          <w:sz w:val="24"/>
          <w:szCs w:val="24"/>
        </w:rPr>
        <w:t>BASES PARA EL CONCURSO DE DISFRACES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</w:t>
      </w:r>
      <w:r w:rsidRPr="00786BAF">
        <w:rPr>
          <w:rFonts w:cstheme="minorHAnsi"/>
          <w:sz w:val="24"/>
          <w:szCs w:val="24"/>
        </w:rPr>
        <w:t xml:space="preserve">elebración de la </w:t>
      </w:r>
      <w:r w:rsidRPr="00786BAF">
        <w:rPr>
          <w:rFonts w:cstheme="minorHAnsi"/>
          <w:b/>
          <w:sz w:val="24"/>
          <w:szCs w:val="24"/>
        </w:rPr>
        <w:t>Fiesta de Carnaval 2024 será el 10 de Febrero</w:t>
      </w:r>
      <w:r w:rsidRPr="00786BAF">
        <w:rPr>
          <w:rFonts w:cstheme="minorHAnsi"/>
          <w:sz w:val="24"/>
          <w:szCs w:val="24"/>
        </w:rPr>
        <w:t>. Se realizará el tradicional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 xml:space="preserve">Concurso de Disfraces a partir de las 22:00 horas, en el </w:t>
      </w:r>
      <w:r w:rsidRPr="00786BAF">
        <w:rPr>
          <w:rFonts w:cstheme="minorHAnsi"/>
          <w:b/>
          <w:sz w:val="24"/>
          <w:szCs w:val="24"/>
        </w:rPr>
        <w:t>Recinto Ferial “Río Verde”</w:t>
      </w:r>
      <w:r w:rsidRPr="00786BAF">
        <w:rPr>
          <w:rFonts w:cstheme="minorHAnsi"/>
          <w:sz w:val="24"/>
          <w:szCs w:val="24"/>
        </w:rPr>
        <w:t xml:space="preserve"> siguiendo las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siguientes BASES:</w:t>
      </w:r>
    </w:p>
    <w:p w:rsidR="00786BAF" w:rsidRPr="00786BAF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1. INSCRIPCIÓN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La inscripción será gratuita, se recogerán y depositarán en las oficinas de información del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Ayuntamiento de Almuñécar o en la Concejalía de Cultura (Casa de la Cultura de Almuñécar)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debiendo elegir la modalidad: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 xml:space="preserve"> Concurso de disfraces en su distinta Categoría: Individual, Grupo Corto y Grupo Largo.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>El plazo de inscripción</w:t>
      </w:r>
      <w:r w:rsidRPr="00786BAF">
        <w:rPr>
          <w:rFonts w:cstheme="minorHAnsi"/>
          <w:sz w:val="24"/>
          <w:szCs w:val="24"/>
        </w:rPr>
        <w:t xml:space="preserve"> comenzará a partir del día siguiente al de la publicación de las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correspondientes Bases en la Sede Electrónica y/o en el Tablón de Edictos del Ayuntamiento de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Almuñécar y finalizará el 9 de febrero de 2024. La noche del concurso, para aquellos espontáneos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que quieran inscribirse, se abrirá un nuevo período de inscripción durante la ejecución de la gala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para el Concurso de Disfraces.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 xml:space="preserve">Podrán participar en el </w:t>
      </w:r>
      <w:r w:rsidRPr="003E0B8E">
        <w:rPr>
          <w:rFonts w:cstheme="minorHAnsi"/>
          <w:b/>
          <w:sz w:val="24"/>
          <w:szCs w:val="24"/>
        </w:rPr>
        <w:t>Concurso de Disfraces,</w:t>
      </w:r>
      <w:r w:rsidRPr="00786BAF">
        <w:rPr>
          <w:rFonts w:cstheme="minorHAnsi"/>
          <w:sz w:val="24"/>
          <w:szCs w:val="24"/>
        </w:rPr>
        <w:t xml:space="preserve"> aquellos grupos y personas que hayan realizado su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correspondiente Inscripción en el mismo, y de acuerdo al procedimiento establecido en las presentes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bases.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Las inscripciones también podrán presentarse anticipadamente en el siguiente correo electrónico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fiestas@almunecar.es, debiendo indicarse: Nombre del Participante o del Grupo, Localidad,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Categoría, Nomb</w:t>
      </w:r>
      <w:r w:rsidR="003E0B8E">
        <w:rPr>
          <w:rFonts w:cstheme="minorHAnsi"/>
          <w:sz w:val="24"/>
          <w:szCs w:val="24"/>
        </w:rPr>
        <w:t xml:space="preserve">re del Representante, DNI, </w:t>
      </w:r>
      <w:proofErr w:type="spellStart"/>
      <w:r w:rsidR="003E0B8E">
        <w:rPr>
          <w:rFonts w:cstheme="minorHAnsi"/>
          <w:sz w:val="24"/>
          <w:szCs w:val="24"/>
        </w:rPr>
        <w:t>Tlf.</w:t>
      </w:r>
      <w:proofErr w:type="spellEnd"/>
      <w:r w:rsidRPr="00786BAF">
        <w:rPr>
          <w:rFonts w:cstheme="minorHAnsi"/>
          <w:sz w:val="24"/>
          <w:szCs w:val="24"/>
        </w:rPr>
        <w:t xml:space="preserve"> Domicilio, Fecha y Firma y la modalidad en la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que participa,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El sólo hecho de inscribirse, presupone el conocimiento de las presentes Bases, lo que implica la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aceptación de las mismas, así como las interpretaciones que sobre ellas, realice el comité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organizador.</w:t>
      </w:r>
    </w:p>
    <w:p w:rsidR="00786BAF" w:rsidRPr="00786BAF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2. JURADO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Los miembros del Jurado serán nombrados por la Concejalía de Fiesta</w:t>
      </w:r>
      <w:r>
        <w:rPr>
          <w:rFonts w:cstheme="minorHAnsi"/>
          <w:sz w:val="24"/>
          <w:szCs w:val="24"/>
        </w:rPr>
        <w:t xml:space="preserve">s el día del evento, siendo 3 el </w:t>
      </w:r>
      <w:r w:rsidRPr="00786BAF">
        <w:rPr>
          <w:rFonts w:cstheme="minorHAnsi"/>
          <w:sz w:val="24"/>
          <w:szCs w:val="24"/>
        </w:rPr>
        <w:t>mínimo de miembros a nombrar. Sus deliberaciones tendrán carácter secreto e inapelable.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Cualquier reclamación de algún participante se realizará únicamente por escrito, una vez finalizado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la Gala en el siguiente día hábil.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Si el jurado estimase que los grupos, colectivos o personas participantes no tuviesen suficiente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calidad, podrán declarar desiertos los premios que pudieran corresponderle.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lastRenderedPageBreak/>
        <w:t>En caso de existir empate en las puntuaciones de dos o más grupos, colectivos o personas, el Jurado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procederá el desempate de los mismos, ganando aquel que haya recibido las notas más altas por la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mayoría del Jurado.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El Jurado no podrá conceder ningún premio que no esté recogido en las presentes Bases.</w:t>
      </w:r>
    </w:p>
    <w:p w:rsidR="00786BAF" w:rsidRPr="00786BAF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3. CONCURSO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>El Concurso de Disfraces y el fallo del Jurado se realizará durante la verbena de Carnaval, que</w:t>
      </w:r>
      <w:r w:rsidRPr="003E0B8E">
        <w:rPr>
          <w:rFonts w:cstheme="minorHAnsi"/>
          <w:b/>
          <w:sz w:val="24"/>
          <w:szCs w:val="24"/>
        </w:rPr>
        <w:t xml:space="preserve"> </w:t>
      </w:r>
      <w:r w:rsidRPr="003E0B8E">
        <w:rPr>
          <w:rFonts w:cstheme="minorHAnsi"/>
          <w:b/>
          <w:sz w:val="24"/>
          <w:szCs w:val="24"/>
        </w:rPr>
        <w:t>tendrá lugar en el Recinto Ferial “Río Verde” sábado día 10 de Febrero a partir de las 22.00 horas.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>Queda totalmente prohibida la utilización de dispositivos pirotécnicos tales como bengalas,</w:t>
      </w:r>
      <w:r w:rsidRPr="003E0B8E">
        <w:rPr>
          <w:rFonts w:cstheme="minorHAnsi"/>
          <w:b/>
          <w:sz w:val="24"/>
          <w:szCs w:val="24"/>
        </w:rPr>
        <w:t xml:space="preserve"> </w:t>
      </w:r>
      <w:r w:rsidRPr="003E0B8E">
        <w:rPr>
          <w:rFonts w:cstheme="minorHAnsi"/>
          <w:b/>
          <w:sz w:val="24"/>
          <w:szCs w:val="24"/>
        </w:rPr>
        <w:t>petardos, cohetes, tracas luminarias, animales, fuegos, antorchas…</w:t>
      </w:r>
    </w:p>
    <w:p w:rsidR="00786BAF" w:rsidRPr="00786BAF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4. GRUPOS Y CATEGORÍAS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En el Concurso de Disfraces existen las siguientes categorías:</w:t>
      </w:r>
      <w:r>
        <w:rPr>
          <w:rFonts w:cstheme="minorHAnsi"/>
          <w:sz w:val="24"/>
          <w:szCs w:val="24"/>
        </w:rPr>
        <w:t xml:space="preserve"> 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sz w:val="24"/>
          <w:szCs w:val="24"/>
        </w:rPr>
        <w:t xml:space="preserve"> </w:t>
      </w:r>
      <w:r w:rsidRPr="003E0B8E">
        <w:rPr>
          <w:rFonts w:cstheme="minorHAnsi"/>
          <w:b/>
          <w:sz w:val="24"/>
          <w:szCs w:val="24"/>
        </w:rPr>
        <w:t>Categoría Individual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 xml:space="preserve"> </w:t>
      </w:r>
      <w:r w:rsidRPr="003E0B8E">
        <w:rPr>
          <w:rFonts w:cstheme="minorHAnsi"/>
          <w:b/>
          <w:sz w:val="24"/>
          <w:szCs w:val="24"/>
        </w:rPr>
        <w:t>Categoría de Grupo Corto (de 3 a 5 miembros)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 xml:space="preserve"> Categoría de Grupo Largo (más de 6 miembros)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Los grupos montarán sus coreografías y canciones y deberán representarlas en el escenario de la</w:t>
      </w:r>
      <w:r w:rsidR="003E0B8E">
        <w:rPr>
          <w:rFonts w:cstheme="minorHAnsi"/>
          <w:sz w:val="24"/>
          <w:szCs w:val="24"/>
        </w:rPr>
        <w:t xml:space="preserve"> carpa del Recinto </w:t>
      </w:r>
      <w:proofErr w:type="spellStart"/>
      <w:r w:rsidR="003E0B8E">
        <w:rPr>
          <w:rFonts w:cstheme="minorHAnsi"/>
          <w:sz w:val="24"/>
          <w:szCs w:val="24"/>
        </w:rPr>
        <w:t>Rerial</w:t>
      </w:r>
      <w:proofErr w:type="spellEnd"/>
      <w:r w:rsidR="003E0B8E">
        <w:rPr>
          <w:rFonts w:cstheme="minorHAnsi"/>
          <w:sz w:val="24"/>
          <w:szCs w:val="24"/>
        </w:rPr>
        <w:t xml:space="preserve"> de Río Verde 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La edad mínima para participar en el concurso será de 14 años.</w:t>
      </w:r>
    </w:p>
    <w:p w:rsidR="00786BAF" w:rsidRPr="00786BAF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5. PREMIOS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En caso de los premios en metálico, el importe de los premios estará sujeto a las retenciones e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impuestos que determine la legislación vigente.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En el Concurso de Disfraces se establecen los siguientes premios:</w:t>
      </w:r>
    </w:p>
    <w:p w:rsidR="00786BAF" w:rsidRPr="00786BAF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786BAF">
        <w:rPr>
          <w:rFonts w:cstheme="minorHAnsi"/>
          <w:b/>
          <w:sz w:val="24"/>
          <w:szCs w:val="24"/>
        </w:rPr>
        <w:t>1. CATEGORÍA INDIVIDUAL (1 ó 2 personas)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Primer Premio: Vale de 300 euros </w:t>
      </w:r>
      <w:r w:rsidRPr="00786BAF">
        <w:rPr>
          <w:rFonts w:cstheme="minorHAnsi"/>
          <w:sz w:val="24"/>
          <w:szCs w:val="24"/>
        </w:rPr>
        <w:t xml:space="preserve">para gastar en los comercios de la localidad 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Segundo Premio: Vale de 200 euros</w:t>
      </w:r>
      <w:r w:rsidRPr="00786BAF">
        <w:rPr>
          <w:rFonts w:cstheme="minorHAnsi"/>
          <w:sz w:val="24"/>
          <w:szCs w:val="24"/>
        </w:rPr>
        <w:t xml:space="preserve"> para gastar en los comercios de la localidad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>2. CATEGORÍA DE GRUPO CORTO (3 a 5 miembros)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Primer Premio: Vale de 400 euros </w:t>
      </w:r>
      <w:r w:rsidRPr="00786BAF">
        <w:rPr>
          <w:rFonts w:cstheme="minorHAnsi"/>
          <w:sz w:val="24"/>
          <w:szCs w:val="24"/>
        </w:rPr>
        <w:t>para gastar en los comercios de la localidad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Segundo Premio: Vale de 300 euros</w:t>
      </w:r>
      <w:r w:rsidRPr="00786BAF">
        <w:rPr>
          <w:rFonts w:cstheme="minorHAnsi"/>
          <w:sz w:val="24"/>
          <w:szCs w:val="24"/>
        </w:rPr>
        <w:t xml:space="preserve"> para gastar en los comercios de la localidad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lastRenderedPageBreak/>
        <w:t>3. CATEGORÍA DE GRUPO LARGO (más de 6 miembros)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Primer Premio: Vale de 600 euros</w:t>
      </w:r>
      <w:r w:rsidRPr="00786BAF">
        <w:rPr>
          <w:rFonts w:cstheme="minorHAnsi"/>
          <w:sz w:val="24"/>
          <w:szCs w:val="24"/>
        </w:rPr>
        <w:t xml:space="preserve"> para gastar en los comercios de la localidad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Segundo Premio: Vale de 400 euros </w:t>
      </w:r>
      <w:r w:rsidRPr="00786BAF">
        <w:rPr>
          <w:rFonts w:cstheme="minorHAnsi"/>
          <w:sz w:val="24"/>
          <w:szCs w:val="24"/>
        </w:rPr>
        <w:t>para gastar en los comercios de la localidad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El jurado otorgará los premios según los siguientes criterios: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proofErr w:type="gramStart"/>
      <w:r w:rsidRPr="00786BAF">
        <w:rPr>
          <w:rFonts w:cstheme="minorHAnsi"/>
          <w:sz w:val="24"/>
          <w:szCs w:val="24"/>
        </w:rPr>
        <w:t>o</w:t>
      </w:r>
      <w:proofErr w:type="gramEnd"/>
      <w:r w:rsidRPr="00786BAF">
        <w:rPr>
          <w:rFonts w:cstheme="minorHAnsi"/>
          <w:sz w:val="24"/>
          <w:szCs w:val="24"/>
        </w:rPr>
        <w:t xml:space="preserve"> DISFRAZ: complejidad, elaboración artesanal, originalidad y vistosidad.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proofErr w:type="gramStart"/>
      <w:r w:rsidRPr="00786BAF">
        <w:rPr>
          <w:rFonts w:cstheme="minorHAnsi"/>
          <w:sz w:val="24"/>
          <w:szCs w:val="24"/>
        </w:rPr>
        <w:t>o</w:t>
      </w:r>
      <w:proofErr w:type="gramEnd"/>
      <w:r w:rsidRPr="00786BAF">
        <w:rPr>
          <w:rFonts w:cstheme="minorHAnsi"/>
          <w:sz w:val="24"/>
          <w:szCs w:val="24"/>
        </w:rPr>
        <w:t xml:space="preserve"> COREOGRAFÍA: coordinación, creatividad y vistosidad</w:t>
      </w:r>
      <w:r w:rsidRPr="00786BAF">
        <w:rPr>
          <w:rFonts w:cstheme="minorHAnsi"/>
          <w:sz w:val="24"/>
          <w:szCs w:val="24"/>
        </w:rPr>
        <w:t>o MÚSICA: interpretación, ritmo, melodía y conjunción.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proofErr w:type="gramStart"/>
      <w:r w:rsidRPr="00786BAF">
        <w:rPr>
          <w:rFonts w:cstheme="minorHAnsi"/>
          <w:sz w:val="24"/>
          <w:szCs w:val="24"/>
        </w:rPr>
        <w:t>o</w:t>
      </w:r>
      <w:proofErr w:type="gramEnd"/>
      <w:r w:rsidRPr="00786BAF">
        <w:rPr>
          <w:rFonts w:cstheme="minorHAnsi"/>
          <w:sz w:val="24"/>
          <w:szCs w:val="24"/>
        </w:rPr>
        <w:t xml:space="preserve"> Otros criterios tales como artefactos, estandarte, desparpajo…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>6. OBSERVACIONES GENERALES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Los participantes aceptarán las presentes bases. El incumplimiento de cualquiera de los requisitos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proofErr w:type="gramStart"/>
      <w:r w:rsidRPr="00786BAF">
        <w:rPr>
          <w:rFonts w:cstheme="minorHAnsi"/>
          <w:sz w:val="24"/>
          <w:szCs w:val="24"/>
        </w:rPr>
        <w:t>presentes</w:t>
      </w:r>
      <w:proofErr w:type="gramEnd"/>
      <w:r w:rsidRPr="00786BAF">
        <w:rPr>
          <w:rFonts w:cstheme="minorHAnsi"/>
          <w:sz w:val="24"/>
          <w:szCs w:val="24"/>
        </w:rPr>
        <w:t xml:space="preserve"> en las mismas lleva implícito la pérdida de los premios que le pudieras corresponder.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La Organización se reserva el derecho de resolver cualquier aspecto no contemplado en las bases.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En caso de lluvia, la Organización del Carnaval dictaminará si éste se realizará o se suspenderá.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La Organización se reserva el derecho de alterar o modificar si fuera preciso, las bases, el lugar,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fecha y hora del desfile y concurso.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La Organización del Concurso de Ca</w:t>
      </w:r>
      <w:r>
        <w:rPr>
          <w:rFonts w:cstheme="minorHAnsi"/>
          <w:sz w:val="24"/>
          <w:szCs w:val="24"/>
        </w:rPr>
        <w:t>rnaval estará presidida por el concejal d</w:t>
      </w:r>
      <w:r w:rsidRPr="00786BAF">
        <w:rPr>
          <w:rFonts w:cstheme="minorHAnsi"/>
          <w:sz w:val="24"/>
          <w:szCs w:val="24"/>
        </w:rPr>
        <w:t>elegado de Cultura,</w:t>
      </w:r>
      <w:r>
        <w:rPr>
          <w:rFonts w:cstheme="minorHAnsi"/>
          <w:sz w:val="24"/>
          <w:szCs w:val="24"/>
        </w:rPr>
        <w:t xml:space="preserve"> </w:t>
      </w:r>
      <w:r w:rsidRPr="00786BAF">
        <w:rPr>
          <w:rFonts w:cstheme="minorHAnsi"/>
          <w:sz w:val="24"/>
          <w:szCs w:val="24"/>
        </w:rPr>
        <w:t>Patrimonio, Fiestas, Relaciones Institu</w:t>
      </w:r>
      <w:r>
        <w:rPr>
          <w:rFonts w:cstheme="minorHAnsi"/>
          <w:sz w:val="24"/>
          <w:szCs w:val="24"/>
        </w:rPr>
        <w:t xml:space="preserve">cionales y Educación, </w:t>
      </w:r>
      <w:r w:rsidRPr="00786BAF">
        <w:rPr>
          <w:rFonts w:cstheme="minorHAnsi"/>
          <w:sz w:val="24"/>
          <w:szCs w:val="24"/>
        </w:rPr>
        <w:t xml:space="preserve"> Alberto Manuel García Gilabert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El Concejal-Delegado de Cultura, Patrimonio, Fiestas, Relaciones Institucionales y Educación.</w:t>
      </w:r>
    </w:p>
    <w:p w:rsidR="00786BAF" w:rsidRPr="00786BAF" w:rsidRDefault="00786BAF" w:rsidP="00786BAF">
      <w:pPr>
        <w:jc w:val="both"/>
        <w:rPr>
          <w:rFonts w:cstheme="minorHAnsi"/>
          <w:sz w:val="24"/>
          <w:szCs w:val="24"/>
        </w:rPr>
      </w:pPr>
      <w:r w:rsidRPr="00786BAF">
        <w:rPr>
          <w:rFonts w:cstheme="minorHAnsi"/>
          <w:sz w:val="24"/>
          <w:szCs w:val="24"/>
        </w:rPr>
        <w:t>(R.A. 2023-2477 de 19/06/2023)</w:t>
      </w:r>
    </w:p>
    <w:p w:rsidR="00786BAF" w:rsidRPr="003E0B8E" w:rsidRDefault="00786BAF" w:rsidP="00786BAF">
      <w:pPr>
        <w:jc w:val="both"/>
        <w:rPr>
          <w:rFonts w:cstheme="minorHAnsi"/>
          <w:b/>
          <w:sz w:val="24"/>
          <w:szCs w:val="24"/>
        </w:rPr>
      </w:pPr>
      <w:r w:rsidRPr="003E0B8E">
        <w:rPr>
          <w:rFonts w:cstheme="minorHAnsi"/>
          <w:b/>
          <w:sz w:val="24"/>
          <w:szCs w:val="24"/>
        </w:rPr>
        <w:t>Fdo. Alberto Manuel García Gilabert</w:t>
      </w:r>
    </w:p>
    <w:p w:rsidR="00A971EB" w:rsidRPr="003E0B8E" w:rsidRDefault="00A971EB" w:rsidP="00786BAF">
      <w:pPr>
        <w:jc w:val="both"/>
        <w:rPr>
          <w:rFonts w:cstheme="minorHAnsi"/>
          <w:b/>
          <w:sz w:val="24"/>
          <w:szCs w:val="24"/>
        </w:rPr>
      </w:pPr>
    </w:p>
    <w:sectPr w:rsidR="00A971EB" w:rsidRPr="003E0B8E" w:rsidSect="00A97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BAF"/>
    <w:rsid w:val="003E0B8E"/>
    <w:rsid w:val="00786BAF"/>
    <w:rsid w:val="00A9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2024-01-19T09:54:00Z</dcterms:created>
  <dcterms:modified xsi:type="dcterms:W3CDTF">2024-01-19T10:09:00Z</dcterms:modified>
</cp:coreProperties>
</file>